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AC0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  <w:bdr w:val="none" w:color="auto" w:sz="0" w:space="0"/>
          <w:shd w:val="clear" w:fill="FFFFFF"/>
        </w:rPr>
        <w:t>《已上市产品原料使用信息》问答</w:t>
      </w:r>
    </w:p>
    <w:p w14:paraId="1CA95A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25" w:lineRule="atLeast"/>
        <w:ind w:left="0" w:right="0" w:firstLine="482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一、如何正确理解和使用《已上市产品原料使用信息》？</w:t>
      </w:r>
    </w:p>
    <w:p w14:paraId="16E8E8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2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《已上市产品原料使用信息》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以下简称《原料信息》）是对我国批件有效期内的特殊化妆品中已使用，且未收录在《化妆品安全技术规范》、无国际权威化妆品安全评估机构评估报告的原料使用量的客观收录，并进行动态更新。未组织对所列原料进行系统评价，化妆品注册人、备案人在使用相关原料信息时，应当符合国家有关法律法规、标准、规范的相关要求，开展化妆品安全评估。化妆品注册人、备案人在进行产品生产时，若原料超出《原料信息》中的使用量，应按照《化妆品安全评估技术导则（2021年版）》开展安全评估，或按照《化妆品原料数据使用指南》使用其他原料数据类型。</w:t>
      </w:r>
    </w:p>
    <w:p w14:paraId="1CFF85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25" w:lineRule="atLeast"/>
        <w:ind w:left="0" w:right="0" w:firstLine="482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二、《原料信息》的参照使用原则有哪些？</w:t>
      </w:r>
    </w:p>
    <w:p w14:paraId="3B41C5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2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参照使用原则一：相同作用部位的同一原料，若只有驻留类产品的原料使用量，淋洗类产品可参照驻留类使用。参照使用原则二：相同使用方法的同一原料，可按照（一）全身皮肤、躯干部位、面部、口唇、眼部的顺序，（二）全身皮肤、躯干部位、手足、头部、头发的顺序等两种情形，后面作用部位可参照前面作用部位的原料使用量，但产品作用部位为眼部且参考其他部位使用量时，需另外评估原料的眼刺激性。</w:t>
      </w:r>
    </w:p>
    <w:p w14:paraId="56C1CA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2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化妆品注册人、备案人应当结合产品使用方法和作用部位，正确使用原料使用量。为方便行业更好应用《原料信息》，给出以下几个代表性实例：</w:t>
      </w:r>
    </w:p>
    <w:p w14:paraId="53D318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25" w:lineRule="atLeast"/>
        <w:ind w:left="0" w:right="0" w:firstLine="482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实例</w:t>
      </w:r>
      <w:r>
        <w:rPr>
          <w:rStyle w:val="6"/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：用于头发的淋洗类产品如何使用《原料信息》？</w:t>
      </w:r>
    </w:p>
    <w:p w14:paraId="4F67E6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2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用于头发的淋洗类产品中原料使用量，可使用《原料信息》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中的用于头发的淋洗类产品中该原料使用量；若无，可根据使用原则一，使用用于头发的驻留类产品中该原料使用量；若无，可根据使用原则二，使用用于全身皮肤或躯干部位或手足或头部的该原料使用量。</w:t>
      </w:r>
    </w:p>
    <w:p w14:paraId="02F5CF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25" w:lineRule="atLeast"/>
        <w:ind w:left="0" w:right="0" w:firstLine="482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实例</w:t>
      </w:r>
      <w:r>
        <w:rPr>
          <w:rStyle w:val="6"/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：用于眼部的驻留类产品如何使用《原料信息》？</w:t>
      </w:r>
    </w:p>
    <w:p w14:paraId="33DCD9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2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用于眼部的驻留类产品中原料使用量，可使用《原料信息》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中的用于眼部的驻留类产品中该原料使用量，无需评估眼刺激性；若无，根据使用原则二，可使用用于全身皮肤或躯干部位或面部或口唇的该原料使用量，需另外评估眼刺激性。</w:t>
      </w:r>
    </w:p>
    <w:p w14:paraId="2FB41D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25" w:lineRule="atLeast"/>
        <w:ind w:left="0" w:right="0" w:firstLine="482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实例</w:t>
      </w:r>
      <w:r>
        <w:rPr>
          <w:rStyle w:val="6"/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：同时用于多个作用部位（含两个）的产品如何使用《原料信息》？</w:t>
      </w:r>
    </w:p>
    <w:p w14:paraId="152004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2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同时用于多个作用部位（含两个）产品的原料使用量，可参照使用原则二，选择使用相同使用方法的上一级作用部位的使用量。如：同时用于躯干和面部的驻留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类产品的原料使用量，可使用用于全身皮肤的驻留类产品中的原料使用量。若无可选择的使用量，应按照《化妆品安全评估技术导则（2021年版）》开展安全性评估或按照《化妆品原料数据使用指南》使用其他原料数据类型。</w:t>
      </w:r>
    </w:p>
    <w:p w14:paraId="69BD85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MmM1MGU2YTdmYTQ2YzBlZDQzNTM2YWY1MmJmYWYifQ=="/>
  </w:docVars>
  <w:rsids>
    <w:rsidRoot w:val="2F216FFF"/>
    <w:rsid w:val="2F21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2024-11-18T00:58:00Z</dcterms:created>
  <dc:creator>ever grand</dc:creator>
  <cp:lastModifiedBy>ever grand</cp:lastModifiedBy>
  <dcterms:modified xsi:type="dcterms:W3CDTF">2024-11-18T00:58:29Z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EF20888180D8496DBF1683A2C8B8DCB2_11</vt:lpwstr>
  </property>
</Properties>
</file>