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7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《国际权威化妆品安全评估数据索引》问答</w:t>
      </w:r>
    </w:p>
    <w:p w14:paraId="473C90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75"/>
        <w:rPr>
          <w:rFonts w:ascii="微软雅黑" w:hAnsi="微软雅黑" w:eastAsia="微软雅黑" w:cs="微软雅黑"/>
          <w:i w:val="0"/>
          <w:iCs w:val="0"/>
          <w:caps w:val="0"/>
          <w:color w:val="000000"/>
          <w:spacing w:val="0"/>
          <w:sz w:val="24"/>
          <w:szCs w:val="24"/>
        </w:rPr>
      </w:pPr>
      <w:r>
        <w:rPr>
          <w:rStyle w:val="6"/>
          <w:rFonts w:ascii="宋体" w:hAnsi="宋体" w:eastAsia="宋体" w:cs="宋体"/>
          <w:i w:val="0"/>
          <w:iCs w:val="0"/>
          <w:caps w:val="0"/>
          <w:color w:val="000000"/>
          <w:spacing w:val="0"/>
          <w:sz w:val="24"/>
          <w:szCs w:val="24"/>
          <w:bdr w:val="none" w:color="auto" w:sz="0" w:space="0"/>
          <w:shd w:val="clear" w:fill="FFFFFF"/>
        </w:rPr>
        <w:t>一、国际权威化妆品安全评估数据包括哪些内容？</w:t>
      </w:r>
    </w:p>
    <w:p w14:paraId="78F888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8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《国际权威化妆品安全评估数据索引》是我国化妆品中已使用、未收录在《化妆品安全技术规范》中，欧盟消费者安全科学委员会（</w:t>
      </w:r>
      <w:r>
        <w:rPr>
          <w:rFonts w:hint="eastAsia" w:ascii="宋体" w:hAnsi="宋体" w:eastAsia="宋体" w:cs="宋体"/>
          <w:i w:val="0"/>
          <w:iCs w:val="0"/>
          <w:caps w:val="0"/>
          <w:color w:val="000000"/>
          <w:spacing w:val="0"/>
          <w:sz w:val="24"/>
          <w:szCs w:val="24"/>
          <w:bdr w:val="none" w:color="auto" w:sz="0" w:space="0"/>
          <w:shd w:val="clear" w:fill="FFFFFF"/>
        </w:rPr>
        <w:t>SCCS）和美国化妆品原料评价委员会（CIR）已公布化妆品安全评估报告原料的客观收集，为化妆品安全评估提供参考，并进行动态更新。化妆品注册人、备案人在开展安全评估时可使用包括但不限于上述评估机构之外的国际权威化妆品安全评估机构发布的评估数据或结论，如德国联邦风险评估研究所（BfR）、澳大利亚国家工业化学品申报和评估计划（NICNAS）等。</w:t>
      </w:r>
    </w:p>
    <w:p w14:paraId="3756E2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75"/>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二、如何使用国际权威化妆品安全评估数据索引？</w:t>
      </w:r>
    </w:p>
    <w:p w14:paraId="4F31B2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8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化妆品注册人、备案人应履行企业主体责任，在应用国际权威化妆品安全评估数据时，应以最新的评估报告为准，并对相关资料进行分析，在符合我国化妆品相关法规要求的情况下，可采用相关评估结论。不同机构评估结果不一致时，根据数据可靠性和相关性，科学合理地采用相关评估结论。</w:t>
      </w:r>
    </w:p>
    <w:p w14:paraId="79A0BD0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mM1MGU2YTdmYTQ2YzBlZDQzNTM2YWY1MmJmYWYifQ=="/>
  </w:docVars>
  <w:rsids>
    <w:rsidRoot w:val="035F24B4"/>
    <w:rsid w:val="035F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2024-11-18T00:58:00Z</dcterms:created>
  <dc:creator>ever grand</dc:creator>
  <cp:lastModifiedBy>ever grand</cp:lastModifiedBy>
  <dcterms:modified xsi:type="dcterms:W3CDTF">2024-11-18T00:58:53Z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8D7C9B0E980B473789E6A631787A74AF_11</vt:lpwstr>
  </property>
</Properties>
</file>